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2834" w14:textId="77777777" w:rsidR="003F0DFF" w:rsidRDefault="003F0DFF">
      <w:pPr>
        <w:rPr>
          <w:lang w:val="en-US"/>
        </w:rPr>
      </w:pPr>
    </w:p>
    <w:p w14:paraId="359425DF" w14:textId="77777777" w:rsidR="00D32E8D" w:rsidRPr="00D32E8D" w:rsidRDefault="00D32E8D">
      <w:pPr>
        <w:rPr>
          <w:b/>
          <w:bCs/>
          <w:sz w:val="24"/>
          <w:szCs w:val="24"/>
          <w:lang w:val="en-US"/>
        </w:rPr>
      </w:pPr>
    </w:p>
    <w:p w14:paraId="641824FA" w14:textId="0039632B" w:rsidR="00D32E8D" w:rsidRPr="00D32E8D" w:rsidRDefault="00D32E8D">
      <w:pPr>
        <w:rPr>
          <w:b/>
          <w:bCs/>
          <w:sz w:val="24"/>
          <w:szCs w:val="24"/>
          <w:lang w:val="en-US"/>
        </w:rPr>
      </w:pPr>
      <w:r w:rsidRPr="00D32E8D">
        <w:rPr>
          <w:b/>
          <w:bCs/>
          <w:sz w:val="24"/>
          <w:szCs w:val="24"/>
          <w:lang w:val="en-US"/>
        </w:rPr>
        <w:t>TEDBURN ST MARY PARISH COUNCIL</w:t>
      </w:r>
    </w:p>
    <w:p w14:paraId="3188F2AB" w14:textId="77777777" w:rsidR="00D32E8D" w:rsidRPr="00D32E8D" w:rsidRDefault="00D32E8D">
      <w:pPr>
        <w:rPr>
          <w:b/>
          <w:bCs/>
          <w:sz w:val="24"/>
          <w:szCs w:val="24"/>
          <w:lang w:val="en-US"/>
        </w:rPr>
      </w:pPr>
    </w:p>
    <w:p w14:paraId="3B3AA713" w14:textId="77777777" w:rsidR="00D32E8D" w:rsidRPr="00D32E8D" w:rsidRDefault="00D32E8D">
      <w:pPr>
        <w:rPr>
          <w:b/>
          <w:bCs/>
          <w:sz w:val="24"/>
          <w:szCs w:val="24"/>
          <w:lang w:val="en-US"/>
        </w:rPr>
      </w:pPr>
    </w:p>
    <w:p w14:paraId="2AC69D87" w14:textId="6F34025F" w:rsidR="00D32E8D" w:rsidRPr="00D32E8D" w:rsidRDefault="00D32E8D">
      <w:pPr>
        <w:rPr>
          <w:b/>
          <w:bCs/>
          <w:sz w:val="24"/>
          <w:szCs w:val="24"/>
          <w:lang w:val="en-US"/>
        </w:rPr>
      </w:pPr>
      <w:r w:rsidRPr="00D32E8D">
        <w:rPr>
          <w:b/>
          <w:bCs/>
          <w:sz w:val="24"/>
          <w:szCs w:val="24"/>
          <w:lang w:val="en-US"/>
        </w:rPr>
        <w:t>DECLARATION OF UNAUDITED ACCOUNTS – 2025-2026</w:t>
      </w:r>
    </w:p>
    <w:p w14:paraId="306A51A4" w14:textId="77777777" w:rsidR="00D32E8D" w:rsidRPr="00D32E8D" w:rsidRDefault="00D32E8D">
      <w:pPr>
        <w:rPr>
          <w:b/>
          <w:bCs/>
          <w:sz w:val="24"/>
          <w:szCs w:val="24"/>
          <w:lang w:val="en-US"/>
        </w:rPr>
      </w:pPr>
    </w:p>
    <w:p w14:paraId="769A277F" w14:textId="77777777" w:rsidR="00D32E8D" w:rsidRPr="00D32E8D" w:rsidRDefault="00D32E8D">
      <w:pPr>
        <w:rPr>
          <w:b/>
          <w:bCs/>
          <w:sz w:val="24"/>
          <w:szCs w:val="24"/>
          <w:lang w:val="en-US"/>
        </w:rPr>
      </w:pPr>
    </w:p>
    <w:p w14:paraId="3C9B2F8B" w14:textId="2136DBAC" w:rsidR="00D32E8D" w:rsidRPr="00D32E8D" w:rsidRDefault="00D32E8D">
      <w:pPr>
        <w:rPr>
          <w:b/>
          <w:bCs/>
          <w:sz w:val="24"/>
          <w:szCs w:val="24"/>
          <w:lang w:val="en-US"/>
        </w:rPr>
      </w:pPr>
      <w:r w:rsidRPr="00D32E8D">
        <w:rPr>
          <w:b/>
          <w:bCs/>
          <w:sz w:val="24"/>
          <w:szCs w:val="24"/>
          <w:lang w:val="en-US"/>
        </w:rPr>
        <w:t xml:space="preserve">Please note that </w:t>
      </w:r>
      <w:proofErr w:type="gramStart"/>
      <w:r w:rsidRPr="00D32E8D">
        <w:rPr>
          <w:b/>
          <w:bCs/>
          <w:sz w:val="24"/>
          <w:szCs w:val="24"/>
          <w:lang w:val="en-US"/>
        </w:rPr>
        <w:t>as yet</w:t>
      </w:r>
      <w:proofErr w:type="gramEnd"/>
      <w:r w:rsidRPr="00D32E8D">
        <w:rPr>
          <w:b/>
          <w:bCs/>
          <w:sz w:val="24"/>
          <w:szCs w:val="24"/>
          <w:lang w:val="en-US"/>
        </w:rPr>
        <w:t xml:space="preserve"> the accounts displayed on this website have yet to be audited by an independent auditor.  This process is underway and the findings of the auditor will be published later in the year.</w:t>
      </w:r>
    </w:p>
    <w:p w14:paraId="2AF3283A" w14:textId="77777777" w:rsidR="00D32E8D" w:rsidRPr="00D32E8D" w:rsidRDefault="00D32E8D">
      <w:pPr>
        <w:rPr>
          <w:b/>
          <w:bCs/>
          <w:sz w:val="24"/>
          <w:szCs w:val="24"/>
          <w:lang w:val="en-US"/>
        </w:rPr>
      </w:pPr>
    </w:p>
    <w:p w14:paraId="34C701CF" w14:textId="7E22B119" w:rsidR="00D32E8D" w:rsidRPr="00D32E8D" w:rsidRDefault="00D32E8D">
      <w:pPr>
        <w:rPr>
          <w:b/>
          <w:bCs/>
          <w:sz w:val="24"/>
          <w:szCs w:val="24"/>
          <w:lang w:val="en-US"/>
        </w:rPr>
      </w:pPr>
      <w:r w:rsidRPr="00D32E8D">
        <w:rPr>
          <w:b/>
          <w:bCs/>
          <w:sz w:val="24"/>
          <w:szCs w:val="24"/>
          <w:lang w:val="en-US"/>
        </w:rPr>
        <w:t xml:space="preserve">Regulations require that </w:t>
      </w:r>
      <w:proofErr w:type="gramStart"/>
      <w:r w:rsidRPr="00D32E8D">
        <w:rPr>
          <w:b/>
          <w:bCs/>
          <w:sz w:val="24"/>
          <w:szCs w:val="24"/>
          <w:lang w:val="en-US"/>
        </w:rPr>
        <w:t>a period of public</w:t>
      </w:r>
      <w:proofErr w:type="gramEnd"/>
      <w:r w:rsidRPr="00D32E8D">
        <w:rPr>
          <w:b/>
          <w:bCs/>
          <w:sz w:val="24"/>
          <w:szCs w:val="24"/>
          <w:lang w:val="en-US"/>
        </w:rPr>
        <w:t xml:space="preserve"> rights access will be given. This is scheduled for 1</w:t>
      </w:r>
      <w:r w:rsidRPr="00D32E8D">
        <w:rPr>
          <w:b/>
          <w:bCs/>
          <w:sz w:val="24"/>
          <w:szCs w:val="24"/>
          <w:vertAlign w:val="superscript"/>
          <w:lang w:val="en-US"/>
        </w:rPr>
        <w:t>st</w:t>
      </w:r>
      <w:r w:rsidRPr="00D32E8D">
        <w:rPr>
          <w:b/>
          <w:bCs/>
          <w:sz w:val="24"/>
          <w:szCs w:val="24"/>
          <w:lang w:val="en-US"/>
        </w:rPr>
        <w:t xml:space="preserve"> July 2026 – 4</w:t>
      </w:r>
      <w:r w:rsidRPr="00D32E8D">
        <w:rPr>
          <w:b/>
          <w:bCs/>
          <w:sz w:val="24"/>
          <w:szCs w:val="24"/>
          <w:vertAlign w:val="superscript"/>
          <w:lang w:val="en-US"/>
        </w:rPr>
        <w:t>th</w:t>
      </w:r>
      <w:r w:rsidRPr="00D32E8D">
        <w:rPr>
          <w:b/>
          <w:bCs/>
          <w:sz w:val="24"/>
          <w:szCs w:val="24"/>
          <w:lang w:val="en-US"/>
        </w:rPr>
        <w:t xml:space="preserve"> </w:t>
      </w:r>
      <w:proofErr w:type="gramStart"/>
      <w:r w:rsidRPr="00D32E8D">
        <w:rPr>
          <w:b/>
          <w:bCs/>
          <w:sz w:val="24"/>
          <w:szCs w:val="24"/>
          <w:lang w:val="en-US"/>
        </w:rPr>
        <w:t>August,</w:t>
      </w:r>
      <w:proofErr w:type="gramEnd"/>
      <w:r w:rsidRPr="00D32E8D">
        <w:rPr>
          <w:b/>
          <w:bCs/>
          <w:sz w:val="24"/>
          <w:szCs w:val="24"/>
          <w:lang w:val="en-US"/>
        </w:rPr>
        <w:t xml:space="preserve"> 2026, subject to a parish council resolution at the May parish council meeting.</w:t>
      </w:r>
    </w:p>
    <w:p w14:paraId="20BEE649" w14:textId="77777777" w:rsidR="00D32E8D" w:rsidRPr="00D32E8D" w:rsidRDefault="00D32E8D">
      <w:pPr>
        <w:rPr>
          <w:b/>
          <w:bCs/>
          <w:sz w:val="24"/>
          <w:szCs w:val="24"/>
          <w:lang w:val="en-US"/>
        </w:rPr>
      </w:pPr>
    </w:p>
    <w:p w14:paraId="39717E59" w14:textId="124C292A" w:rsidR="00D32E8D" w:rsidRPr="00D32E8D" w:rsidRDefault="00D32E8D" w:rsidP="00D32E8D">
      <w:pPr>
        <w:tabs>
          <w:tab w:val="left" w:pos="5172"/>
        </w:tabs>
        <w:rPr>
          <w:b/>
          <w:bCs/>
          <w:sz w:val="24"/>
          <w:szCs w:val="24"/>
          <w:lang w:val="en-US"/>
        </w:rPr>
      </w:pPr>
      <w:r>
        <w:rPr>
          <w:b/>
          <w:bCs/>
          <w:sz w:val="24"/>
          <w:szCs w:val="24"/>
          <w:lang w:val="en-US"/>
        </w:rPr>
        <w:tab/>
      </w:r>
    </w:p>
    <w:p w14:paraId="390493C2" w14:textId="12D043BA" w:rsidR="00D32E8D" w:rsidRPr="00D32E8D" w:rsidRDefault="00D32E8D">
      <w:pPr>
        <w:rPr>
          <w:b/>
          <w:bCs/>
          <w:sz w:val="24"/>
          <w:szCs w:val="24"/>
          <w:lang w:val="en-US"/>
        </w:rPr>
      </w:pPr>
      <w:r w:rsidRPr="00D32E8D">
        <w:rPr>
          <w:b/>
          <w:bCs/>
          <w:sz w:val="24"/>
          <w:szCs w:val="24"/>
          <w:lang w:val="en-US"/>
        </w:rPr>
        <w:t>Jane Clark</w:t>
      </w:r>
    </w:p>
    <w:p w14:paraId="018E4C10" w14:textId="77777777" w:rsidR="00D32E8D" w:rsidRPr="00D32E8D" w:rsidRDefault="00D32E8D">
      <w:pPr>
        <w:rPr>
          <w:b/>
          <w:bCs/>
          <w:sz w:val="24"/>
          <w:szCs w:val="24"/>
          <w:lang w:val="en-US"/>
        </w:rPr>
      </w:pPr>
    </w:p>
    <w:p w14:paraId="28000AFB" w14:textId="6C28DB4B" w:rsidR="00D32E8D" w:rsidRPr="00D32E8D" w:rsidRDefault="00D32E8D">
      <w:pPr>
        <w:rPr>
          <w:b/>
          <w:bCs/>
          <w:sz w:val="24"/>
          <w:szCs w:val="24"/>
          <w:lang w:val="en-US"/>
        </w:rPr>
      </w:pPr>
      <w:r w:rsidRPr="00D32E8D">
        <w:rPr>
          <w:b/>
          <w:bCs/>
          <w:sz w:val="24"/>
          <w:szCs w:val="24"/>
          <w:lang w:val="en-US"/>
        </w:rPr>
        <w:t>Jane Clark</w:t>
      </w:r>
    </w:p>
    <w:p w14:paraId="02451D00" w14:textId="0387F1CD" w:rsidR="00D32E8D" w:rsidRPr="00D32E8D" w:rsidRDefault="00D32E8D">
      <w:pPr>
        <w:rPr>
          <w:b/>
          <w:bCs/>
          <w:sz w:val="24"/>
          <w:szCs w:val="24"/>
          <w:lang w:val="en-US"/>
        </w:rPr>
      </w:pPr>
      <w:r w:rsidRPr="00D32E8D">
        <w:rPr>
          <w:b/>
          <w:bCs/>
          <w:sz w:val="24"/>
          <w:szCs w:val="24"/>
          <w:lang w:val="en-US"/>
        </w:rPr>
        <w:t>Clerk to Cheriton Bishop Parish Council</w:t>
      </w:r>
    </w:p>
    <w:sectPr w:rsidR="00D32E8D" w:rsidRPr="00D32E8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450E" w14:textId="77777777" w:rsidR="00DE52E1" w:rsidRDefault="00DE52E1" w:rsidP="00D32E8D">
      <w:pPr>
        <w:spacing w:after="0" w:line="240" w:lineRule="auto"/>
      </w:pPr>
      <w:r>
        <w:separator/>
      </w:r>
    </w:p>
  </w:endnote>
  <w:endnote w:type="continuationSeparator" w:id="0">
    <w:p w14:paraId="5DFD1CFE" w14:textId="77777777" w:rsidR="00DE52E1" w:rsidRDefault="00DE52E1" w:rsidP="00D3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6F9A" w14:textId="77777777" w:rsidR="00DE52E1" w:rsidRDefault="00DE52E1" w:rsidP="00D32E8D">
      <w:pPr>
        <w:spacing w:after="0" w:line="240" w:lineRule="auto"/>
      </w:pPr>
      <w:r>
        <w:separator/>
      </w:r>
    </w:p>
  </w:footnote>
  <w:footnote w:type="continuationSeparator" w:id="0">
    <w:p w14:paraId="673586AD" w14:textId="77777777" w:rsidR="00DE52E1" w:rsidRDefault="00DE52E1" w:rsidP="00D3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FBA1" w14:textId="75671F58" w:rsidR="00D32E8D" w:rsidRDefault="00D32E8D">
    <w:pPr>
      <w:pStyle w:val="Header"/>
    </w:pPr>
    <w:r>
      <w:rPr>
        <w:noProof/>
      </w:rPr>
      <w:drawing>
        <wp:inline distT="0" distB="0" distL="0" distR="0" wp14:anchorId="102A62FD" wp14:editId="45244CAA">
          <wp:extent cx="1008380" cy="7308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08380" cy="7308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9E"/>
    <w:rsid w:val="0001309E"/>
    <w:rsid w:val="00281C2F"/>
    <w:rsid w:val="003F0DFF"/>
    <w:rsid w:val="00600F0B"/>
    <w:rsid w:val="00AE29CE"/>
    <w:rsid w:val="00B65C5F"/>
    <w:rsid w:val="00D32E8D"/>
    <w:rsid w:val="00DE5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B70E"/>
  <w15:chartTrackingRefBased/>
  <w15:docId w15:val="{C2C2414B-43DB-4404-AA7B-A408E44C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9E"/>
    <w:rPr>
      <w:rFonts w:eastAsiaTheme="majorEastAsia" w:cstheme="majorBidi"/>
      <w:color w:val="272727" w:themeColor="text1" w:themeTint="D8"/>
    </w:rPr>
  </w:style>
  <w:style w:type="paragraph" w:styleId="Title">
    <w:name w:val="Title"/>
    <w:basedOn w:val="Normal"/>
    <w:next w:val="Normal"/>
    <w:link w:val="TitleChar"/>
    <w:uiPriority w:val="10"/>
    <w:qFormat/>
    <w:rsid w:val="00013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9E"/>
    <w:pPr>
      <w:spacing w:before="160"/>
      <w:jc w:val="center"/>
    </w:pPr>
    <w:rPr>
      <w:i/>
      <w:iCs/>
      <w:color w:val="404040" w:themeColor="text1" w:themeTint="BF"/>
    </w:rPr>
  </w:style>
  <w:style w:type="character" w:customStyle="1" w:styleId="QuoteChar">
    <w:name w:val="Quote Char"/>
    <w:basedOn w:val="DefaultParagraphFont"/>
    <w:link w:val="Quote"/>
    <w:uiPriority w:val="29"/>
    <w:rsid w:val="0001309E"/>
    <w:rPr>
      <w:i/>
      <w:iCs/>
      <w:color w:val="404040" w:themeColor="text1" w:themeTint="BF"/>
    </w:rPr>
  </w:style>
  <w:style w:type="paragraph" w:styleId="ListParagraph">
    <w:name w:val="List Paragraph"/>
    <w:basedOn w:val="Normal"/>
    <w:uiPriority w:val="34"/>
    <w:qFormat/>
    <w:rsid w:val="0001309E"/>
    <w:pPr>
      <w:ind w:left="720"/>
      <w:contextualSpacing/>
    </w:pPr>
  </w:style>
  <w:style w:type="character" w:styleId="IntenseEmphasis">
    <w:name w:val="Intense Emphasis"/>
    <w:basedOn w:val="DefaultParagraphFont"/>
    <w:uiPriority w:val="21"/>
    <w:qFormat/>
    <w:rsid w:val="0001309E"/>
    <w:rPr>
      <w:i/>
      <w:iCs/>
      <w:color w:val="0F4761" w:themeColor="accent1" w:themeShade="BF"/>
    </w:rPr>
  </w:style>
  <w:style w:type="paragraph" w:styleId="IntenseQuote">
    <w:name w:val="Intense Quote"/>
    <w:basedOn w:val="Normal"/>
    <w:next w:val="Normal"/>
    <w:link w:val="IntenseQuoteChar"/>
    <w:uiPriority w:val="30"/>
    <w:qFormat/>
    <w:rsid w:val="00013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9E"/>
    <w:rPr>
      <w:i/>
      <w:iCs/>
      <w:color w:val="0F4761" w:themeColor="accent1" w:themeShade="BF"/>
    </w:rPr>
  </w:style>
  <w:style w:type="character" w:styleId="IntenseReference">
    <w:name w:val="Intense Reference"/>
    <w:basedOn w:val="DefaultParagraphFont"/>
    <w:uiPriority w:val="32"/>
    <w:qFormat/>
    <w:rsid w:val="0001309E"/>
    <w:rPr>
      <w:b/>
      <w:bCs/>
      <w:smallCaps/>
      <w:color w:val="0F4761" w:themeColor="accent1" w:themeShade="BF"/>
      <w:spacing w:val="5"/>
    </w:rPr>
  </w:style>
  <w:style w:type="paragraph" w:styleId="Header">
    <w:name w:val="header"/>
    <w:basedOn w:val="Normal"/>
    <w:link w:val="HeaderChar"/>
    <w:uiPriority w:val="99"/>
    <w:unhideWhenUsed/>
    <w:rsid w:val="00D32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E8D"/>
  </w:style>
  <w:style w:type="paragraph" w:styleId="Footer">
    <w:name w:val="footer"/>
    <w:basedOn w:val="Normal"/>
    <w:link w:val="FooterChar"/>
    <w:uiPriority w:val="99"/>
    <w:unhideWhenUsed/>
    <w:rsid w:val="00D3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c:creator>
  <cp:keywords/>
  <dc:description/>
  <cp:lastModifiedBy>Jane Clark</cp:lastModifiedBy>
  <cp:revision>2</cp:revision>
  <dcterms:created xsi:type="dcterms:W3CDTF">2026-04-21T09:30:00Z</dcterms:created>
  <dcterms:modified xsi:type="dcterms:W3CDTF">2026-04-21T09:35:00Z</dcterms:modified>
</cp:coreProperties>
</file>